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270C5" w14:textId="55B6C71C" w:rsidR="00D17060" w:rsidRDefault="0057305C" w:rsidP="00D17060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 w:rsidR="0067171C" w:rsidRPr="0057305C">
        <w:rPr>
          <w:rFonts w:ascii="Lato" w:hAnsi="Lato" w:cs="Arial"/>
          <w:b/>
          <w:sz w:val="20"/>
          <w:szCs w:val="20"/>
        </w:rPr>
        <w:t xml:space="preserve">Załącznik nr </w:t>
      </w:r>
      <w:r w:rsidR="007D397F">
        <w:rPr>
          <w:rFonts w:ascii="Lato" w:hAnsi="Lato" w:cs="Arial"/>
          <w:b/>
          <w:sz w:val="20"/>
          <w:szCs w:val="20"/>
        </w:rPr>
        <w:t>7</w:t>
      </w:r>
      <w:r w:rsidRPr="0057305C">
        <w:rPr>
          <w:rFonts w:ascii="Lato" w:hAnsi="Lato" w:cs="Arial"/>
          <w:b/>
          <w:sz w:val="20"/>
          <w:szCs w:val="20"/>
        </w:rPr>
        <w:t xml:space="preserve"> </w:t>
      </w:r>
      <w:r w:rsidR="005D01F8" w:rsidRPr="0057305C">
        <w:rPr>
          <w:rFonts w:ascii="Lato" w:hAnsi="Lato" w:cs="Arial"/>
          <w:b/>
          <w:sz w:val="20"/>
          <w:szCs w:val="20"/>
        </w:rPr>
        <w:t xml:space="preserve">do </w:t>
      </w:r>
      <w:r w:rsidR="00D17060" w:rsidRPr="00D17060">
        <w:rPr>
          <w:rFonts w:ascii="Lato" w:hAnsi="Lato" w:cs="Arial"/>
          <w:b/>
          <w:sz w:val="20"/>
          <w:szCs w:val="20"/>
        </w:rPr>
        <w:t xml:space="preserve">Regulaminu wyboru i oceny wniosków </w:t>
      </w:r>
    </w:p>
    <w:p w14:paraId="57228EBF" w14:textId="56AA977D" w:rsidR="006617CF" w:rsidRPr="0057305C" w:rsidRDefault="00D17060" w:rsidP="00D17060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 w:rsidRPr="00D17060">
        <w:rPr>
          <w:rFonts w:ascii="Lato" w:hAnsi="Lato" w:cs="Arial"/>
          <w:b/>
          <w:sz w:val="20"/>
          <w:szCs w:val="20"/>
        </w:rPr>
        <w:t>o objęcie przedsięwzięć wsparciem</w:t>
      </w:r>
    </w:p>
    <w:p w14:paraId="0B22CE91" w14:textId="77777777" w:rsidR="0057305C" w:rsidRDefault="0057305C" w:rsidP="0067171C">
      <w:pPr>
        <w:rPr>
          <w:rFonts w:ascii="Lato" w:hAnsi="Lato" w:cs="Arial"/>
          <w:bCs/>
          <w:sz w:val="20"/>
          <w:szCs w:val="20"/>
        </w:rPr>
      </w:pPr>
    </w:p>
    <w:p w14:paraId="20B02654" w14:textId="77777777" w:rsidR="00D17060" w:rsidRPr="00FC6EA1" w:rsidRDefault="00D17060" w:rsidP="0067171C">
      <w:pPr>
        <w:rPr>
          <w:rFonts w:ascii="Lato" w:hAnsi="Lato" w:cs="Arial"/>
          <w:bCs/>
          <w:sz w:val="20"/>
          <w:szCs w:val="20"/>
        </w:rPr>
      </w:pPr>
    </w:p>
    <w:p w14:paraId="65A1D6F4" w14:textId="77777777" w:rsidR="00401344" w:rsidRPr="00401344" w:rsidRDefault="00401344" w:rsidP="00401344">
      <w:pPr>
        <w:spacing w:after="0" w:line="240" w:lineRule="auto"/>
        <w:jc w:val="right"/>
        <w:rPr>
          <w:rFonts w:ascii="Lato" w:eastAsiaTheme="minorEastAsia" w:hAnsi="Lato" w:cs="Arial"/>
          <w:kern w:val="0"/>
          <w:sz w:val="20"/>
          <w:szCs w:val="20"/>
          <w:lang w:eastAsia="pl-PL"/>
          <w14:ligatures w14:val="none"/>
        </w:rPr>
      </w:pPr>
      <w:r w:rsidRPr="00401344">
        <w:rPr>
          <w:rFonts w:ascii="Lato" w:eastAsiaTheme="minorEastAsia" w:hAnsi="Lato" w:cs="Arial"/>
          <w:kern w:val="0"/>
          <w:sz w:val="20"/>
          <w:szCs w:val="20"/>
          <w:lang w:eastAsia="pl-PL"/>
          <w14:ligatures w14:val="none"/>
        </w:rPr>
        <w:t>………………………, dnia …………………………. r.</w:t>
      </w:r>
    </w:p>
    <w:p w14:paraId="0CC039F1" w14:textId="6BDC4BB1" w:rsidR="00401344" w:rsidRPr="00401344" w:rsidRDefault="00401344" w:rsidP="00401344">
      <w:pPr>
        <w:spacing w:after="0" w:line="240" w:lineRule="auto"/>
        <w:jc w:val="center"/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</w:pP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 xml:space="preserve">   </w:t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 w:rsidRPr="00401344"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>(miejscowość, data)</w:t>
      </w:r>
    </w:p>
    <w:p w14:paraId="6401CDF5" w14:textId="77777777" w:rsidR="00C86A7E" w:rsidRDefault="00C86A7E" w:rsidP="0067171C">
      <w:pPr>
        <w:rPr>
          <w:rFonts w:ascii="Lato" w:hAnsi="Lato" w:cs="Arial"/>
          <w:b/>
          <w:sz w:val="20"/>
          <w:szCs w:val="20"/>
        </w:rPr>
      </w:pPr>
      <w:bookmarkStart w:id="0" w:name="_Hlk138850804"/>
    </w:p>
    <w:bookmarkEnd w:id="0"/>
    <w:p w14:paraId="59AEFA34" w14:textId="77777777" w:rsidR="0057305C" w:rsidRDefault="0057305C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</w:p>
    <w:p w14:paraId="2098B9BF" w14:textId="77777777" w:rsidR="0057305C" w:rsidRDefault="0057305C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</w:p>
    <w:p w14:paraId="7DA5ACA4" w14:textId="53071717" w:rsidR="0067171C" w:rsidRDefault="0067171C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  <w:r w:rsidRPr="008672A7">
        <w:rPr>
          <w:rFonts w:ascii="Lato" w:hAnsi="Lato" w:cs="Arial"/>
          <w:b/>
          <w:iCs/>
          <w:sz w:val="20"/>
          <w:szCs w:val="20"/>
        </w:rPr>
        <w:t>Oświadczeni</w:t>
      </w:r>
      <w:r w:rsidR="00CD630C">
        <w:rPr>
          <w:rFonts w:ascii="Lato" w:hAnsi="Lato" w:cs="Arial"/>
          <w:b/>
          <w:iCs/>
          <w:sz w:val="20"/>
          <w:szCs w:val="20"/>
        </w:rPr>
        <w:t>e</w:t>
      </w:r>
      <w:r w:rsidRPr="008672A7">
        <w:rPr>
          <w:rFonts w:ascii="Lato" w:hAnsi="Lato" w:cs="Arial"/>
          <w:b/>
          <w:iCs/>
          <w:sz w:val="20"/>
          <w:szCs w:val="20"/>
        </w:rPr>
        <w:t xml:space="preserve"> </w:t>
      </w:r>
      <w:r w:rsidR="00B55200">
        <w:rPr>
          <w:rFonts w:ascii="Lato" w:hAnsi="Lato" w:cs="Arial"/>
          <w:b/>
          <w:iCs/>
          <w:sz w:val="20"/>
          <w:szCs w:val="20"/>
        </w:rPr>
        <w:t xml:space="preserve">Wnioskodawcy </w:t>
      </w:r>
      <w:r w:rsidRPr="008672A7">
        <w:rPr>
          <w:rFonts w:ascii="Lato" w:hAnsi="Lato" w:cs="Arial"/>
          <w:b/>
          <w:iCs/>
          <w:sz w:val="20"/>
          <w:szCs w:val="20"/>
        </w:rPr>
        <w:t>potwierdzające zgodność z zasadą DNSH</w:t>
      </w:r>
      <w:r w:rsidR="00C86A7E">
        <w:rPr>
          <w:rStyle w:val="Odwoanieprzypisudolnego"/>
          <w:rFonts w:ascii="Lato" w:hAnsi="Lato" w:cs="Arial"/>
          <w:b/>
          <w:iCs/>
          <w:sz w:val="20"/>
          <w:szCs w:val="20"/>
        </w:rPr>
        <w:footnoteReference w:id="1"/>
      </w:r>
    </w:p>
    <w:p w14:paraId="2DBF4F6D" w14:textId="77777777" w:rsidR="001B4833" w:rsidRPr="001B4833" w:rsidRDefault="001B4833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</w:p>
    <w:p w14:paraId="55DB23F2" w14:textId="5C8B0B18" w:rsidR="00B55200" w:rsidRDefault="00B55200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Oświadczam, że </w:t>
      </w:r>
      <w:r w:rsidR="00A75AEB">
        <w:rPr>
          <w:rFonts w:ascii="Lato" w:eastAsia="Calibri" w:hAnsi="Lato" w:cs="Arial"/>
          <w:kern w:val="20"/>
          <w:sz w:val="20"/>
          <w:szCs w:val="20"/>
        </w:rPr>
        <w:t>planowane</w:t>
      </w:r>
      <w:r>
        <w:rPr>
          <w:rFonts w:ascii="Lato" w:eastAsia="Calibri" w:hAnsi="Lato" w:cs="Arial"/>
          <w:kern w:val="20"/>
          <w:sz w:val="20"/>
          <w:szCs w:val="20"/>
        </w:rPr>
        <w:t xml:space="preserve"> przedsięwzięci</w:t>
      </w:r>
      <w:r w:rsidR="00A75AEB">
        <w:rPr>
          <w:rFonts w:ascii="Lato" w:eastAsia="Calibri" w:hAnsi="Lato" w:cs="Arial"/>
          <w:kern w:val="20"/>
          <w:sz w:val="20"/>
          <w:szCs w:val="20"/>
        </w:rPr>
        <w:t>e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="005702EF" w:rsidRPr="006B0BFC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należy wpisać nazwę przedsięwzięcia zgodną z nazwą we wniosku o objęcie przedsięwzięcia wsparciem</w:t>
      </w:r>
      <w:r>
        <w:rPr>
          <w:rFonts w:ascii="Lato" w:eastAsia="Calibri" w:hAnsi="Lato" w:cs="Arial"/>
          <w:kern w:val="20"/>
          <w:sz w:val="20"/>
          <w:szCs w:val="20"/>
        </w:rPr>
        <w:t xml:space="preserve"> jest zgodn</w:t>
      </w:r>
      <w:r w:rsidR="00A75AEB">
        <w:rPr>
          <w:rFonts w:ascii="Lato" w:eastAsia="Calibri" w:hAnsi="Lato" w:cs="Arial"/>
          <w:kern w:val="20"/>
          <w:sz w:val="20"/>
          <w:szCs w:val="20"/>
        </w:rPr>
        <w:t>e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Pr="00B55200">
        <w:rPr>
          <w:rFonts w:ascii="Lato" w:eastAsia="Calibri" w:hAnsi="Lato" w:cs="Arial"/>
          <w:kern w:val="20"/>
          <w:sz w:val="20"/>
          <w:szCs w:val="20"/>
        </w:rPr>
        <w:t>z zasadą „nie czyń poważnej szkody” w rozumieniu art. 17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Pr="00B55200">
        <w:rPr>
          <w:rFonts w:ascii="Lato" w:eastAsia="Calibri" w:hAnsi="Lato" w:cs="Arial"/>
          <w:kern w:val="20"/>
          <w:sz w:val="20"/>
          <w:szCs w:val="20"/>
        </w:rPr>
        <w:t xml:space="preserve">rozporządzenia (UE) nr 2020/852 (rozporządzenie w sprawie taksonomii) [ang. „Do No </w:t>
      </w:r>
      <w:proofErr w:type="spellStart"/>
      <w:r w:rsidRPr="00B55200">
        <w:rPr>
          <w:rFonts w:ascii="Lato" w:eastAsia="Calibri" w:hAnsi="Lato" w:cs="Arial"/>
          <w:kern w:val="20"/>
          <w:sz w:val="20"/>
          <w:szCs w:val="20"/>
        </w:rPr>
        <w:t>Significant</w:t>
      </w:r>
      <w:proofErr w:type="spellEnd"/>
      <w:r w:rsidRPr="00B55200">
        <w:rPr>
          <w:rFonts w:ascii="Lato" w:eastAsia="Calibri" w:hAnsi="Lato" w:cs="Arial"/>
          <w:kern w:val="20"/>
          <w:sz w:val="20"/>
          <w:szCs w:val="20"/>
        </w:rPr>
        <w:t xml:space="preserve"> </w:t>
      </w:r>
      <w:proofErr w:type="spellStart"/>
      <w:r w:rsidRPr="00B55200">
        <w:rPr>
          <w:rFonts w:ascii="Lato" w:eastAsia="Calibri" w:hAnsi="Lato" w:cs="Arial"/>
          <w:kern w:val="20"/>
          <w:sz w:val="20"/>
          <w:szCs w:val="20"/>
        </w:rPr>
        <w:t>Harm</w:t>
      </w:r>
      <w:proofErr w:type="spellEnd"/>
      <w:r w:rsidRPr="00B55200">
        <w:rPr>
          <w:rFonts w:ascii="Lato" w:eastAsia="Calibri" w:hAnsi="Lato" w:cs="Arial"/>
          <w:kern w:val="20"/>
          <w:sz w:val="20"/>
          <w:szCs w:val="20"/>
        </w:rPr>
        <w:t>” (DNSH)]</w:t>
      </w:r>
      <w:r w:rsidR="00B73F97">
        <w:rPr>
          <w:rFonts w:ascii="Lato" w:eastAsia="Calibri" w:hAnsi="Lato" w:cs="Arial"/>
          <w:kern w:val="20"/>
          <w:sz w:val="20"/>
          <w:szCs w:val="20"/>
        </w:rPr>
        <w:t xml:space="preserve">, </w:t>
      </w:r>
      <w:r w:rsidR="00B3569F">
        <w:rPr>
          <w:rFonts w:ascii="Lato" w:eastAsia="Calibri" w:hAnsi="Lato" w:cs="Arial"/>
          <w:kern w:val="20"/>
          <w:sz w:val="20"/>
          <w:szCs w:val="20"/>
        </w:rPr>
        <w:br/>
      </w:r>
      <w:r w:rsidR="00B73F97">
        <w:rPr>
          <w:rFonts w:ascii="Lato" w:eastAsia="Calibri" w:hAnsi="Lato" w:cs="Arial"/>
          <w:kern w:val="20"/>
          <w:sz w:val="20"/>
          <w:szCs w:val="20"/>
        </w:rPr>
        <w:t>w</w:t>
      </w:r>
      <w:r w:rsidR="00B3569F"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="00B73F97">
        <w:rPr>
          <w:rFonts w:ascii="Lato" w:eastAsia="Calibri" w:hAnsi="Lato" w:cs="Arial"/>
          <w:kern w:val="20"/>
          <w:sz w:val="20"/>
          <w:szCs w:val="20"/>
        </w:rPr>
        <w:t>tym:</w:t>
      </w:r>
    </w:p>
    <w:p w14:paraId="296CCF71" w14:textId="3555EACD" w:rsidR="00EE28E4" w:rsidRDefault="00B73F97" w:rsidP="00EE7CDF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1. </w:t>
      </w:r>
      <w:r w:rsidR="00B55200">
        <w:rPr>
          <w:rFonts w:ascii="Lato" w:eastAsia="Calibri" w:hAnsi="Lato" w:cs="Arial"/>
          <w:kern w:val="20"/>
          <w:sz w:val="20"/>
          <w:szCs w:val="20"/>
        </w:rPr>
        <w:t xml:space="preserve">Oświadczam, że realizacja </w:t>
      </w:r>
      <w:r w:rsidR="00EE28E4">
        <w:rPr>
          <w:rFonts w:ascii="Lato" w:eastAsia="Calibri" w:hAnsi="Lato" w:cs="Arial"/>
          <w:kern w:val="20"/>
          <w:sz w:val="20"/>
          <w:szCs w:val="20"/>
        </w:rPr>
        <w:t xml:space="preserve">przedsięwzięcia nie prowadzi do znaczących emisji gazów cieplarnianych. </w:t>
      </w:r>
      <w:r w:rsidR="00EE28E4">
        <w:rPr>
          <w:rFonts w:ascii="Lato" w:eastAsia="Calibri" w:hAnsi="Lato" w:cs="Arial"/>
          <w:kern w:val="20"/>
          <w:sz w:val="20"/>
          <w:szCs w:val="20"/>
        </w:rPr>
        <w:br/>
        <w:t>(Cel: Łagodzenie zmian klimatu)</w:t>
      </w:r>
    </w:p>
    <w:p w14:paraId="5C987859" w14:textId="77777777" w:rsidR="00EE7CDF" w:rsidRPr="00EE7CDF" w:rsidRDefault="00EE7CDF" w:rsidP="00EE7CDF">
      <w:pPr>
        <w:pStyle w:val="Akapitzlist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687388D7" w14:textId="4C4AB4E8" w:rsidR="00EE7CDF" w:rsidRDefault="00B73F97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2. </w:t>
      </w:r>
      <w:r w:rsidR="00EE28E4">
        <w:rPr>
          <w:rFonts w:ascii="Lato" w:eastAsia="Calibri" w:hAnsi="Lato" w:cs="Arial"/>
          <w:kern w:val="20"/>
          <w:sz w:val="20"/>
          <w:szCs w:val="20"/>
        </w:rPr>
        <w:t>Oświadczam, że realizacja przedsięwzięcia nie prowadzi do nasilenia niekorzystnych skutków obecnych i oczekiwanych, przyszłych warunków klimatycznych, wywieranych na tę działalność lub na ludzi, przyrodę lub aktywa.</w:t>
      </w:r>
      <w:r w:rsidR="00EE7CDF">
        <w:rPr>
          <w:rFonts w:ascii="Lato" w:eastAsia="Calibri" w:hAnsi="Lato" w:cs="Arial"/>
          <w:kern w:val="20"/>
          <w:sz w:val="20"/>
          <w:szCs w:val="20"/>
        </w:rPr>
        <w:br/>
      </w:r>
      <w:r w:rsidR="00EE28E4">
        <w:rPr>
          <w:rFonts w:ascii="Lato" w:eastAsia="Calibri" w:hAnsi="Lato" w:cs="Arial"/>
          <w:kern w:val="20"/>
          <w:sz w:val="20"/>
          <w:szCs w:val="20"/>
        </w:rPr>
        <w:t>(Cel: Adaptacja do zmian klimatu)</w:t>
      </w:r>
      <w:r w:rsidR="00FC6EA1">
        <w:rPr>
          <w:rStyle w:val="Odwoanieprzypisudolnego"/>
          <w:rFonts w:ascii="Lato" w:eastAsia="Calibri" w:hAnsi="Lato" w:cs="Arial"/>
          <w:kern w:val="20"/>
          <w:sz w:val="20"/>
          <w:szCs w:val="20"/>
        </w:rPr>
        <w:footnoteReference w:id="2"/>
      </w:r>
    </w:p>
    <w:p w14:paraId="7DBEF97A" w14:textId="77777777" w:rsidR="00EE7CDF" w:rsidRDefault="00EE7CDF" w:rsidP="00EE7CDF">
      <w:pPr>
        <w:pStyle w:val="Akapitzlist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3BC5F8DF" w14:textId="19BDFB88" w:rsidR="00EE28E4" w:rsidRDefault="00B73F97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3. </w:t>
      </w:r>
      <w:r w:rsidR="00EE28E4">
        <w:rPr>
          <w:rFonts w:ascii="Lato" w:eastAsia="Calibri" w:hAnsi="Lato" w:cs="Arial"/>
          <w:kern w:val="20"/>
          <w:sz w:val="20"/>
          <w:szCs w:val="20"/>
        </w:rPr>
        <w:t>Oświadczam, że realizacja przedsięwzięcia nie szkodzi:</w:t>
      </w:r>
    </w:p>
    <w:p w14:paraId="296295B1" w14:textId="3BED2840" w:rsidR="00EE28E4" w:rsidRDefault="00EE28E4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>- dobremu stanowi lub dobremu potencjałowi ekologicznemu jednolitych części wód, w tym wód powierzchniowych i wód podziemnych,</w:t>
      </w:r>
    </w:p>
    <w:p w14:paraId="05ED790E" w14:textId="0BC99539" w:rsidR="00EE28E4" w:rsidRDefault="00EE28E4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>- dobremu stanowi środowiska wód morskich</w:t>
      </w:r>
      <w:r w:rsidR="00B15924">
        <w:rPr>
          <w:rFonts w:ascii="Lato" w:eastAsia="Calibri" w:hAnsi="Lato" w:cs="Arial"/>
          <w:kern w:val="20"/>
          <w:sz w:val="20"/>
          <w:szCs w:val="20"/>
        </w:rPr>
        <w:t>.</w:t>
      </w:r>
      <w:r w:rsidR="00FC6EA1">
        <w:rPr>
          <w:rFonts w:ascii="Lato" w:eastAsia="Calibri" w:hAnsi="Lato" w:cs="Arial"/>
          <w:kern w:val="20"/>
          <w:sz w:val="20"/>
          <w:szCs w:val="20"/>
        </w:rPr>
        <w:br/>
      </w:r>
      <w:r>
        <w:rPr>
          <w:rFonts w:ascii="Lato" w:eastAsia="Calibri" w:hAnsi="Lato" w:cs="Arial"/>
          <w:kern w:val="20"/>
          <w:sz w:val="20"/>
          <w:szCs w:val="20"/>
        </w:rPr>
        <w:t>(Cel: Zrównoważone wykorzystanie i ochrona zasobów wodnych i morskich)</w:t>
      </w:r>
    </w:p>
    <w:p w14:paraId="3A5ECB0B" w14:textId="77777777" w:rsidR="00EE7CDF" w:rsidRDefault="00EE7CDF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7E024348" w14:textId="426F13FE" w:rsidR="00B15924" w:rsidRPr="00B73F97" w:rsidRDefault="00B73F97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 w:rsidRPr="00B73F97">
        <w:rPr>
          <w:rFonts w:ascii="Lato" w:eastAsia="Calibri" w:hAnsi="Lato" w:cs="Arial"/>
          <w:kern w:val="20"/>
          <w:sz w:val="20"/>
          <w:szCs w:val="20"/>
        </w:rPr>
        <w:t xml:space="preserve">4. </w:t>
      </w:r>
      <w:r w:rsidR="00B15924" w:rsidRPr="00B73F97">
        <w:rPr>
          <w:rFonts w:ascii="Lato" w:eastAsia="Calibri" w:hAnsi="Lato" w:cs="Arial"/>
          <w:kern w:val="20"/>
          <w:sz w:val="20"/>
          <w:szCs w:val="20"/>
        </w:rPr>
        <w:t xml:space="preserve">Oświadczam, że realizacja przedsięwzięcia nie prowadzi do: </w:t>
      </w:r>
    </w:p>
    <w:p w14:paraId="13F23451" w14:textId="31349845" w:rsidR="00B15924" w:rsidRPr="00B15924" w:rsidRDefault="00B15924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- </w:t>
      </w:r>
      <w:r w:rsidRPr="00B15924">
        <w:rPr>
          <w:rFonts w:ascii="Lato" w:eastAsia="Calibri" w:hAnsi="Lato" w:cs="Arial"/>
          <w:kern w:val="20"/>
          <w:sz w:val="20"/>
          <w:szCs w:val="20"/>
        </w:rPr>
        <w:t>znaczącego braku efektywności w wykorzystywaniu materiałów lub w bezpośrednim lub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Pr="00B15924">
        <w:rPr>
          <w:rFonts w:ascii="Lato" w:eastAsia="Calibri" w:hAnsi="Lato" w:cs="Arial"/>
          <w:kern w:val="20"/>
          <w:sz w:val="20"/>
          <w:szCs w:val="20"/>
        </w:rPr>
        <w:t>pośrednim wykorzystywaniu zasobów naturalnych, takich jak nieodnawialne źródła energii,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Pr="00B15924">
        <w:rPr>
          <w:rFonts w:ascii="Lato" w:eastAsia="Calibri" w:hAnsi="Lato" w:cs="Arial"/>
          <w:kern w:val="20"/>
          <w:sz w:val="20"/>
          <w:szCs w:val="20"/>
        </w:rPr>
        <w:t>surowce, woda i grunty, na co najmniej jednym z etapów cyklu życia produktów, w tym pod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Pr="00B15924">
        <w:rPr>
          <w:rFonts w:ascii="Lato" w:eastAsia="Calibri" w:hAnsi="Lato" w:cs="Arial"/>
          <w:kern w:val="20"/>
          <w:sz w:val="20"/>
          <w:szCs w:val="20"/>
        </w:rPr>
        <w:t>względem trwałości produktów, a także możliwości ich naprawy, ulepszenia, ponownego użycia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Pr="00B15924">
        <w:rPr>
          <w:rFonts w:ascii="Lato" w:eastAsia="Calibri" w:hAnsi="Lato" w:cs="Arial"/>
          <w:kern w:val="20"/>
          <w:sz w:val="20"/>
          <w:szCs w:val="20"/>
        </w:rPr>
        <w:t>lub recyklingu</w:t>
      </w:r>
      <w:r>
        <w:rPr>
          <w:rFonts w:ascii="Lato" w:eastAsia="Calibri" w:hAnsi="Lato" w:cs="Arial"/>
          <w:kern w:val="20"/>
          <w:sz w:val="20"/>
          <w:szCs w:val="20"/>
        </w:rPr>
        <w:t>;</w:t>
      </w:r>
    </w:p>
    <w:p w14:paraId="3B8A6E53" w14:textId="3E3BC890" w:rsidR="00B15924" w:rsidRDefault="00B15924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 w:rsidRPr="00B15924">
        <w:rPr>
          <w:rFonts w:ascii="Lato" w:eastAsia="Calibri" w:hAnsi="Lato" w:cs="Arial"/>
          <w:kern w:val="20"/>
          <w:sz w:val="20"/>
          <w:szCs w:val="20"/>
        </w:rPr>
        <w:t>- znacznego zwiększenia wytwarzania, spalania lub unieszkodliwiania odpadów, z wyjątkiem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Pr="00B15924">
        <w:rPr>
          <w:rFonts w:ascii="Lato" w:eastAsia="Calibri" w:hAnsi="Lato" w:cs="Arial"/>
          <w:kern w:val="20"/>
          <w:sz w:val="20"/>
          <w:szCs w:val="20"/>
        </w:rPr>
        <w:t>spalania odpadów niebezpiecznych nienadających się do recyklingu</w:t>
      </w:r>
      <w:r w:rsidR="003F7423">
        <w:rPr>
          <w:rFonts w:ascii="Lato" w:eastAsia="Calibri" w:hAnsi="Lato" w:cs="Arial"/>
          <w:kern w:val="20"/>
          <w:sz w:val="20"/>
          <w:szCs w:val="20"/>
        </w:rPr>
        <w:t>;</w:t>
      </w:r>
    </w:p>
    <w:p w14:paraId="17CC6F96" w14:textId="708145AB" w:rsidR="00B15924" w:rsidRDefault="00B15924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- </w:t>
      </w:r>
      <w:r w:rsidRPr="00B15924">
        <w:rPr>
          <w:rFonts w:ascii="Lato" w:eastAsia="Calibri" w:hAnsi="Lato" w:cs="Arial"/>
          <w:kern w:val="20"/>
          <w:sz w:val="20"/>
          <w:szCs w:val="20"/>
        </w:rPr>
        <w:t>długotrwałego składowania odpadów mogących wyrządzać poważne i długoterminowe szkody dla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Pr="00B15924">
        <w:rPr>
          <w:rFonts w:ascii="Lato" w:eastAsia="Calibri" w:hAnsi="Lato" w:cs="Arial"/>
          <w:kern w:val="20"/>
          <w:sz w:val="20"/>
          <w:szCs w:val="20"/>
        </w:rPr>
        <w:t>środowiska</w:t>
      </w:r>
      <w:r>
        <w:rPr>
          <w:rFonts w:ascii="Lato" w:eastAsia="Calibri" w:hAnsi="Lato" w:cs="Arial"/>
          <w:kern w:val="20"/>
          <w:sz w:val="20"/>
          <w:szCs w:val="20"/>
        </w:rPr>
        <w:t xml:space="preserve">. </w:t>
      </w:r>
      <w:r w:rsidR="00FC6EA1">
        <w:rPr>
          <w:rFonts w:ascii="Lato" w:eastAsia="Calibri" w:hAnsi="Lato" w:cs="Arial"/>
          <w:kern w:val="20"/>
          <w:sz w:val="20"/>
          <w:szCs w:val="20"/>
        </w:rPr>
        <w:br/>
      </w:r>
      <w:r>
        <w:rPr>
          <w:rFonts w:ascii="Lato" w:eastAsia="Calibri" w:hAnsi="Lato" w:cs="Arial"/>
          <w:kern w:val="20"/>
          <w:sz w:val="20"/>
          <w:szCs w:val="20"/>
        </w:rPr>
        <w:t xml:space="preserve">(Cel: Gospodarka o obiegu zamkniętym, w tym zapobieganie powstawaniu odpadów i recykling) </w:t>
      </w:r>
    </w:p>
    <w:p w14:paraId="5C04A480" w14:textId="77777777" w:rsidR="00EE7CDF" w:rsidRDefault="00EE7CDF" w:rsidP="00EE7CDF">
      <w:pPr>
        <w:pStyle w:val="Akapitzlist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569CDFAE" w14:textId="47F4DF19" w:rsidR="00B15924" w:rsidRDefault="00B73F97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5. </w:t>
      </w:r>
      <w:r w:rsidR="00B15924">
        <w:rPr>
          <w:rFonts w:ascii="Lato" w:eastAsia="Calibri" w:hAnsi="Lato" w:cs="Arial"/>
          <w:kern w:val="20"/>
          <w:sz w:val="20"/>
          <w:szCs w:val="20"/>
        </w:rPr>
        <w:t>Oświadczam, że realizacja przedsięwzięcia nie prowadzi do znaczącego wzrostu emisji zanieczyszczeń do powietrza, wody lub ziemi w po</w:t>
      </w:r>
      <w:r w:rsidR="001B4833">
        <w:rPr>
          <w:rFonts w:ascii="Lato" w:eastAsia="Calibri" w:hAnsi="Lato" w:cs="Arial"/>
          <w:kern w:val="20"/>
          <w:sz w:val="20"/>
          <w:szCs w:val="20"/>
        </w:rPr>
        <w:t xml:space="preserve">równaniu z sytuacją sprzed rozpoczęcia przedsięwzięcia. </w:t>
      </w:r>
      <w:r w:rsidR="00FC6EA1">
        <w:rPr>
          <w:rFonts w:ascii="Lato" w:eastAsia="Calibri" w:hAnsi="Lato" w:cs="Arial"/>
          <w:kern w:val="20"/>
          <w:sz w:val="20"/>
          <w:szCs w:val="20"/>
        </w:rPr>
        <w:br/>
      </w:r>
      <w:r w:rsidR="001B4833">
        <w:rPr>
          <w:rFonts w:ascii="Lato" w:eastAsia="Calibri" w:hAnsi="Lato" w:cs="Arial"/>
          <w:kern w:val="20"/>
          <w:sz w:val="20"/>
          <w:szCs w:val="20"/>
        </w:rPr>
        <w:t>(Cel: Zapobieganie zanieczyszczeniom powietrza, wody lub gleby i jego kontrola)</w:t>
      </w:r>
    </w:p>
    <w:p w14:paraId="5D0D4336" w14:textId="77777777" w:rsidR="00EE7CDF" w:rsidRDefault="00EE7CDF" w:rsidP="00EE7CDF">
      <w:pPr>
        <w:pStyle w:val="Akapitzlist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36886B13" w14:textId="55F6C1D4" w:rsidR="001B4833" w:rsidRDefault="00B73F97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6. </w:t>
      </w:r>
      <w:r w:rsidR="001B4833">
        <w:rPr>
          <w:rFonts w:ascii="Lato" w:eastAsia="Calibri" w:hAnsi="Lato" w:cs="Arial"/>
          <w:kern w:val="20"/>
          <w:sz w:val="20"/>
          <w:szCs w:val="20"/>
        </w:rPr>
        <w:t xml:space="preserve">Oświadczam, że realizacja </w:t>
      </w:r>
      <w:r w:rsidR="00A75AEB">
        <w:rPr>
          <w:rFonts w:ascii="Lato" w:eastAsia="Calibri" w:hAnsi="Lato" w:cs="Arial"/>
          <w:kern w:val="20"/>
          <w:sz w:val="20"/>
          <w:szCs w:val="20"/>
        </w:rPr>
        <w:t>przedsięwzięcia</w:t>
      </w:r>
      <w:r w:rsidR="001B4833">
        <w:rPr>
          <w:rFonts w:ascii="Lato" w:eastAsia="Calibri" w:hAnsi="Lato" w:cs="Arial"/>
          <w:kern w:val="20"/>
          <w:sz w:val="20"/>
          <w:szCs w:val="20"/>
        </w:rPr>
        <w:t>:</w:t>
      </w:r>
    </w:p>
    <w:p w14:paraId="145A8CB4" w14:textId="4CD5E73A" w:rsidR="001B4833" w:rsidRDefault="001B4833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>- nie szkodzi (w znacznym stopniu) dobremu stanowi i odporności ekosystemów,</w:t>
      </w:r>
    </w:p>
    <w:p w14:paraId="110549D5" w14:textId="6620E78A" w:rsidR="001B4833" w:rsidRDefault="001B4833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>- nie jest szkodliwa dla stanu zachowania siedlisk i gatunków, w tym siedlisk i gatunków objętych zakresem zainteresowania Unii Europejskie</w:t>
      </w:r>
      <w:r w:rsidR="003F7423">
        <w:rPr>
          <w:rFonts w:ascii="Lato" w:eastAsia="Calibri" w:hAnsi="Lato" w:cs="Arial"/>
          <w:kern w:val="20"/>
          <w:sz w:val="20"/>
          <w:szCs w:val="20"/>
        </w:rPr>
        <w:t>j</w:t>
      </w:r>
      <w:r w:rsidR="00FC6EA1">
        <w:rPr>
          <w:rFonts w:ascii="Lato" w:eastAsia="Calibri" w:hAnsi="Lato" w:cs="Arial"/>
          <w:kern w:val="20"/>
          <w:sz w:val="20"/>
          <w:szCs w:val="20"/>
        </w:rPr>
        <w:t>.</w:t>
      </w:r>
      <w:r w:rsidR="00FC6EA1">
        <w:rPr>
          <w:rFonts w:ascii="Lato" w:eastAsia="Calibri" w:hAnsi="Lato" w:cs="Arial"/>
          <w:kern w:val="20"/>
          <w:sz w:val="20"/>
          <w:szCs w:val="20"/>
        </w:rPr>
        <w:br/>
      </w:r>
      <w:r>
        <w:rPr>
          <w:rFonts w:ascii="Lato" w:eastAsia="Calibri" w:hAnsi="Lato" w:cs="Arial"/>
          <w:kern w:val="20"/>
          <w:sz w:val="20"/>
          <w:szCs w:val="20"/>
        </w:rPr>
        <w:t>(Cel: Ochrona i odbudowa bioróżnorodności i ekosystemów)</w:t>
      </w:r>
    </w:p>
    <w:p w14:paraId="7D4D9EC3" w14:textId="77777777" w:rsidR="0057305C" w:rsidRDefault="0057305C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4CF9D732" w14:textId="77777777" w:rsidR="0057305C" w:rsidRDefault="0057305C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4920D6E6" w14:textId="77777777" w:rsidR="001B4833" w:rsidRDefault="001B4833" w:rsidP="001B4833">
      <w:pPr>
        <w:pStyle w:val="Akapitzlist"/>
        <w:spacing w:after="120"/>
        <w:ind w:left="0"/>
        <w:contextualSpacing w:val="0"/>
        <w:jc w:val="right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 ………………………………………………………………………………………</w:t>
      </w:r>
    </w:p>
    <w:p w14:paraId="4823BFC0" w14:textId="1D084021" w:rsidR="001B4833" w:rsidRPr="00367F82" w:rsidRDefault="001B4833" w:rsidP="001B4833">
      <w:pPr>
        <w:spacing w:after="0" w:line="240" w:lineRule="auto"/>
        <w:jc w:val="right"/>
        <w:rPr>
          <w:rFonts w:ascii="Lato" w:hAnsi="Lato" w:cs="Arial"/>
          <w:sz w:val="20"/>
          <w:szCs w:val="20"/>
          <w:vertAlign w:val="superscript"/>
        </w:rPr>
      </w:pPr>
      <w:r w:rsidRPr="00367F82">
        <w:rPr>
          <w:rFonts w:ascii="Lato" w:hAnsi="Lato" w:cs="Arial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(</w:t>
      </w:r>
      <w:r w:rsidR="0057305C">
        <w:rPr>
          <w:rFonts w:ascii="Lato" w:hAnsi="Lato" w:cs="Arial"/>
          <w:sz w:val="20"/>
          <w:szCs w:val="20"/>
          <w:vertAlign w:val="superscript"/>
        </w:rPr>
        <w:t xml:space="preserve">Elektroniczny </w:t>
      </w:r>
      <w:r w:rsidRPr="00367F82">
        <w:rPr>
          <w:rFonts w:ascii="Lato" w:hAnsi="Lato" w:cs="Arial"/>
          <w:sz w:val="20"/>
          <w:szCs w:val="20"/>
          <w:vertAlign w:val="superscript"/>
        </w:rPr>
        <w:t>Podpis/-y osoby/osób uprawnionych do reprezentowania OOW)</w:t>
      </w:r>
    </w:p>
    <w:p w14:paraId="5F545449" w14:textId="77777777" w:rsidR="001B4833" w:rsidRPr="00B15924" w:rsidRDefault="001B4833" w:rsidP="00B15924">
      <w:pPr>
        <w:pStyle w:val="Akapitzlist"/>
        <w:spacing w:after="120"/>
        <w:ind w:left="0"/>
        <w:contextualSpacing w:val="0"/>
        <w:jc w:val="both"/>
        <w:rPr>
          <w:rFonts w:ascii="Lato" w:eastAsia="Calibri" w:hAnsi="Lato" w:cs="Arial"/>
          <w:kern w:val="20"/>
          <w:sz w:val="20"/>
          <w:szCs w:val="20"/>
        </w:rPr>
      </w:pPr>
    </w:p>
    <w:p w14:paraId="10C214CD" w14:textId="44FC06A9" w:rsidR="0067171C" w:rsidRPr="001B4833" w:rsidRDefault="00C36DE1" w:rsidP="001B4833">
      <w:pPr>
        <w:tabs>
          <w:tab w:val="left" w:pos="426"/>
          <w:tab w:val="left" w:pos="567"/>
        </w:tabs>
        <w:spacing w:after="120"/>
        <w:jc w:val="both"/>
        <w:rPr>
          <w:rFonts w:ascii="Lato" w:eastAsia="Calibri" w:hAnsi="Lato" w:cs="Arial"/>
          <w:kern w:val="20"/>
          <w:sz w:val="20"/>
          <w:szCs w:val="20"/>
        </w:rPr>
      </w:pPr>
      <w:r w:rsidRPr="001B4833">
        <w:rPr>
          <w:rFonts w:ascii="Lato" w:eastAsia="Calibri" w:hAnsi="Lato" w:cs="Arial"/>
          <w:kern w:val="20"/>
          <w:sz w:val="20"/>
          <w:szCs w:val="20"/>
        </w:rPr>
        <w:br/>
      </w:r>
    </w:p>
    <w:p w14:paraId="36759E4D" w14:textId="77777777" w:rsidR="00955979" w:rsidRDefault="00955979" w:rsidP="0067171C">
      <w:pPr>
        <w:rPr>
          <w:rFonts w:ascii="Lato" w:hAnsi="Lato"/>
          <w:sz w:val="20"/>
          <w:szCs w:val="20"/>
        </w:rPr>
      </w:pPr>
    </w:p>
    <w:p w14:paraId="3272CA7E" w14:textId="77777777" w:rsidR="0067171C" w:rsidRPr="0067171C" w:rsidRDefault="0067171C">
      <w:pPr>
        <w:rPr>
          <w:rFonts w:ascii="Lato" w:hAnsi="Lato"/>
          <w:sz w:val="20"/>
          <w:szCs w:val="20"/>
        </w:rPr>
      </w:pPr>
    </w:p>
    <w:sectPr w:rsidR="0067171C" w:rsidRPr="0067171C" w:rsidSect="00826C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1D443" w14:textId="77777777" w:rsidR="00010CF6" w:rsidRDefault="00010CF6" w:rsidP="0067171C">
      <w:pPr>
        <w:spacing w:after="0" w:line="240" w:lineRule="auto"/>
      </w:pPr>
      <w:r>
        <w:separator/>
      </w:r>
    </w:p>
  </w:endnote>
  <w:endnote w:type="continuationSeparator" w:id="0">
    <w:p w14:paraId="6C1D8615" w14:textId="77777777" w:rsidR="00010CF6" w:rsidRDefault="00010CF6" w:rsidP="0067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F5724" w14:textId="77777777" w:rsidR="00AB78E8" w:rsidRDefault="00AB78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9946B" w14:textId="77777777" w:rsidR="00AB78E8" w:rsidRDefault="00AB78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310BF" w14:textId="77777777" w:rsidR="00AB78E8" w:rsidRDefault="00AB78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F77458" w14:textId="77777777" w:rsidR="00010CF6" w:rsidRDefault="00010CF6" w:rsidP="0067171C">
      <w:pPr>
        <w:spacing w:after="0" w:line="240" w:lineRule="auto"/>
      </w:pPr>
      <w:r>
        <w:separator/>
      </w:r>
    </w:p>
  </w:footnote>
  <w:footnote w:type="continuationSeparator" w:id="0">
    <w:p w14:paraId="69880396" w14:textId="77777777" w:rsidR="00010CF6" w:rsidRDefault="00010CF6" w:rsidP="0067171C">
      <w:pPr>
        <w:spacing w:after="0" w:line="240" w:lineRule="auto"/>
      </w:pPr>
      <w:r>
        <w:continuationSeparator/>
      </w:r>
    </w:p>
  </w:footnote>
  <w:footnote w:id="1">
    <w:p w14:paraId="0ABD78C3" w14:textId="0C037939" w:rsidR="00C86A7E" w:rsidRPr="00FC6EA1" w:rsidRDefault="00C86A7E">
      <w:pPr>
        <w:pStyle w:val="Tekstprzypisudolnego"/>
        <w:rPr>
          <w:rFonts w:ascii="Lato" w:hAnsi="Lato"/>
          <w:sz w:val="16"/>
          <w:szCs w:val="16"/>
          <w:u w:val="none"/>
          <w:lang w:val="pl-PL"/>
        </w:rPr>
      </w:pPr>
      <w:r w:rsidRPr="00FC6EA1">
        <w:rPr>
          <w:rStyle w:val="Odwoanieprzypisudolnego"/>
          <w:rFonts w:ascii="Lato" w:hAnsi="Lato"/>
          <w:sz w:val="16"/>
          <w:szCs w:val="16"/>
          <w:u w:val="none"/>
        </w:rPr>
        <w:footnoteRef/>
      </w:r>
      <w:r w:rsidRPr="00FC6EA1">
        <w:rPr>
          <w:rFonts w:ascii="Lato" w:hAnsi="Lato"/>
          <w:sz w:val="16"/>
          <w:szCs w:val="16"/>
          <w:u w:val="none"/>
        </w:rPr>
        <w:t xml:space="preserve"> </w:t>
      </w:r>
      <w:r w:rsidR="008A5814" w:rsidRPr="00FC6EA1">
        <w:rPr>
          <w:rFonts w:ascii="Lato" w:hAnsi="Lato"/>
          <w:sz w:val="16"/>
          <w:szCs w:val="16"/>
          <w:u w:val="none"/>
          <w:lang w:val="pl-PL"/>
        </w:rPr>
        <w:t>Źródło danych</w:t>
      </w:r>
      <w:r w:rsidRPr="00FC6EA1">
        <w:rPr>
          <w:rFonts w:ascii="Lato" w:hAnsi="Lato"/>
          <w:sz w:val="16"/>
          <w:szCs w:val="16"/>
          <w:u w:val="none"/>
          <w:lang w:val="pl-PL"/>
        </w:rPr>
        <w:t>:</w:t>
      </w:r>
    </w:p>
    <w:p w14:paraId="542BB359" w14:textId="505FB675" w:rsidR="00C86A7E" w:rsidRPr="00FC6EA1" w:rsidRDefault="00C86A7E" w:rsidP="00C86A7E">
      <w:pPr>
        <w:pStyle w:val="Akapitzlist"/>
        <w:numPr>
          <w:ilvl w:val="0"/>
          <w:numId w:val="8"/>
        </w:numPr>
        <w:rPr>
          <w:rFonts w:ascii="Lato" w:hAnsi="Lato"/>
          <w:sz w:val="16"/>
          <w:szCs w:val="16"/>
          <w:lang w:eastAsia="x-none"/>
        </w:rPr>
      </w:pPr>
      <w:r w:rsidRPr="00FC6EA1">
        <w:rPr>
          <w:rFonts w:ascii="Lato" w:hAnsi="Lato"/>
          <w:sz w:val="16"/>
          <w:szCs w:val="16"/>
          <w:lang w:eastAsia="x-none"/>
        </w:rPr>
        <w:t xml:space="preserve">„Ocena DNSH reform i inwestycji (wiązek projektów) przedstawionych w KPO” </w:t>
      </w:r>
      <w:r w:rsidR="00B3536F">
        <w:rPr>
          <w:rStyle w:val="Hipercze"/>
          <w:rFonts w:ascii="Lato" w:hAnsi="Lato"/>
          <w:sz w:val="16"/>
          <w:szCs w:val="16"/>
        </w:rPr>
        <w:t xml:space="preserve"> </w:t>
      </w:r>
      <w:r w:rsidR="00B3536F" w:rsidRPr="00B3536F">
        <w:rPr>
          <w:rStyle w:val="Hipercze"/>
          <w:rFonts w:ascii="Lato" w:hAnsi="Lato"/>
          <w:sz w:val="16"/>
          <w:szCs w:val="16"/>
        </w:rPr>
        <w:t>https://www.gov.pl/web/planodbudowy/dnsh2</w:t>
      </w:r>
    </w:p>
    <w:p w14:paraId="2EBD4A53" w14:textId="77777777" w:rsidR="00C86A7E" w:rsidRPr="0094601B" w:rsidRDefault="00C86A7E" w:rsidP="00C86A7E">
      <w:pPr>
        <w:pStyle w:val="Tekstprzypisudolnego"/>
        <w:numPr>
          <w:ilvl w:val="0"/>
          <w:numId w:val="8"/>
        </w:numPr>
        <w:rPr>
          <w:rStyle w:val="Hipercze"/>
          <w:rFonts w:ascii="Lato" w:hAnsi="Lato"/>
          <w:sz w:val="16"/>
          <w:szCs w:val="16"/>
          <w:u w:val="none"/>
          <w:lang w:val="pl-PL"/>
        </w:rPr>
      </w:pPr>
      <w:proofErr w:type="spellStart"/>
      <w:r w:rsidRPr="00FC6EA1">
        <w:rPr>
          <w:rFonts w:ascii="Lato" w:hAnsi="Lato"/>
          <w:sz w:val="16"/>
          <w:szCs w:val="16"/>
          <w:u w:val="none"/>
        </w:rPr>
        <w:t>Council</w:t>
      </w:r>
      <w:proofErr w:type="spellEnd"/>
      <w:r w:rsidRPr="00FC6EA1">
        <w:rPr>
          <w:rFonts w:ascii="Lato" w:hAnsi="Lato"/>
          <w:sz w:val="16"/>
          <w:szCs w:val="16"/>
          <w:u w:val="none"/>
        </w:rPr>
        <w:t xml:space="preserve"> </w:t>
      </w:r>
      <w:proofErr w:type="spellStart"/>
      <w:r w:rsidRPr="00FC6EA1">
        <w:rPr>
          <w:rFonts w:ascii="Lato" w:hAnsi="Lato"/>
          <w:sz w:val="16"/>
          <w:szCs w:val="16"/>
          <w:u w:val="none"/>
        </w:rPr>
        <w:t>Implementing</w:t>
      </w:r>
      <w:proofErr w:type="spellEnd"/>
      <w:r w:rsidRPr="00FC6EA1">
        <w:rPr>
          <w:rFonts w:ascii="Lato" w:hAnsi="Lato"/>
          <w:sz w:val="16"/>
          <w:szCs w:val="16"/>
          <w:u w:val="none"/>
        </w:rPr>
        <w:t xml:space="preserve"> </w:t>
      </w:r>
      <w:proofErr w:type="spellStart"/>
      <w:r w:rsidRPr="00FC6EA1">
        <w:rPr>
          <w:rFonts w:ascii="Lato" w:hAnsi="Lato"/>
          <w:sz w:val="16"/>
          <w:szCs w:val="16"/>
          <w:u w:val="none"/>
        </w:rPr>
        <w:t>Decision</w:t>
      </w:r>
      <w:proofErr w:type="spellEnd"/>
      <w:r w:rsidRPr="00FC6EA1">
        <w:rPr>
          <w:rFonts w:ascii="Lato" w:hAnsi="Lato"/>
          <w:kern w:val="20"/>
          <w:sz w:val="16"/>
          <w:szCs w:val="16"/>
          <w:u w:val="none"/>
        </w:rPr>
        <w:t xml:space="preserve"> (CID</w:t>
      </w:r>
      <w:r w:rsidRPr="00FC6EA1">
        <w:rPr>
          <w:rFonts w:ascii="Lato" w:hAnsi="Lato"/>
          <w:kern w:val="20"/>
          <w:sz w:val="16"/>
          <w:szCs w:val="16"/>
          <w:u w:val="none"/>
          <w:lang w:val="pl-PL"/>
        </w:rPr>
        <w:t>)</w:t>
      </w:r>
      <w:r w:rsidRPr="00FC6EA1">
        <w:rPr>
          <w:rFonts w:ascii="Lato" w:hAnsi="Lato"/>
          <w:kern w:val="20"/>
          <w:sz w:val="16"/>
          <w:szCs w:val="16"/>
        </w:rPr>
        <w:t xml:space="preserve"> </w:t>
      </w:r>
      <w:hyperlink r:id="rId1" w:history="1">
        <w:r w:rsidRPr="00FC6EA1">
          <w:rPr>
            <w:rStyle w:val="Hipercze"/>
            <w:rFonts w:ascii="Lato" w:hAnsi="Lato"/>
            <w:sz w:val="16"/>
            <w:szCs w:val="16"/>
          </w:rPr>
          <w:t>https://www.gov.pl/web/planodbudowy/o-kpo</w:t>
        </w:r>
      </w:hyperlink>
      <w:r w:rsidRPr="00FC6EA1">
        <w:rPr>
          <w:rStyle w:val="Hipercze"/>
          <w:rFonts w:ascii="Lato" w:hAnsi="Lato"/>
          <w:sz w:val="16"/>
          <w:szCs w:val="16"/>
          <w:u w:val="none"/>
          <w:lang w:val="pl-PL"/>
        </w:rPr>
        <w:t xml:space="preserve"> </w:t>
      </w:r>
      <w:r w:rsidRPr="00FC6EA1">
        <w:rPr>
          <w:rFonts w:ascii="Lato" w:hAnsi="Lato"/>
          <w:sz w:val="16"/>
          <w:szCs w:val="16"/>
          <w:u w:val="none"/>
        </w:rPr>
        <w:t>oraz ustalenia operacyjne w sprawie KPO</w:t>
      </w:r>
      <w:r w:rsidRPr="00FC6EA1">
        <w:rPr>
          <w:rFonts w:ascii="Lato" w:hAnsi="Lato"/>
          <w:sz w:val="16"/>
          <w:szCs w:val="16"/>
          <w:u w:val="none"/>
          <w:lang w:val="pl-PL"/>
        </w:rPr>
        <w:t xml:space="preserve">  </w:t>
      </w:r>
      <w:hyperlink r:id="rId2" w:history="1">
        <w:r w:rsidRPr="00FC6EA1">
          <w:rPr>
            <w:rStyle w:val="Hipercze"/>
            <w:rFonts w:ascii="Lato" w:hAnsi="Lato"/>
            <w:sz w:val="16"/>
            <w:szCs w:val="16"/>
          </w:rPr>
          <w:t>https://www.gov.pl/web/planodbudowy/o-kpo</w:t>
        </w:r>
      </w:hyperlink>
    </w:p>
    <w:p w14:paraId="05F89222" w14:textId="77777777" w:rsidR="0094601B" w:rsidRPr="0094601B" w:rsidRDefault="0094601B" w:rsidP="0094601B">
      <w:pPr>
        <w:pStyle w:val="Tekstprzypisudolnego"/>
        <w:numPr>
          <w:ilvl w:val="0"/>
          <w:numId w:val="8"/>
        </w:numPr>
        <w:rPr>
          <w:rStyle w:val="Hipercze"/>
          <w:rFonts w:ascii="Lato" w:hAnsi="Lato"/>
          <w:sz w:val="16"/>
          <w:szCs w:val="16"/>
          <w:u w:val="none"/>
          <w:lang w:val="pl-PL"/>
        </w:rPr>
      </w:pPr>
      <w:r w:rsidRPr="0094601B">
        <w:rPr>
          <w:rStyle w:val="Hipercze"/>
          <w:rFonts w:ascii="Lato" w:hAnsi="Lato"/>
          <w:sz w:val="16"/>
          <w:szCs w:val="16"/>
          <w:u w:val="none"/>
          <w:lang w:val="pl-PL"/>
        </w:rPr>
        <w:t xml:space="preserve">Rozporządzenie Parlamentu Europejskiego i Rady (UE) 2020/852 z dnia 18 czerwca 2020 r. w sprawie ustanowienia ram ułatwiających zrównoważone inwestycje, zmieniające rozporządzenie (UE) 2019/2088) (tzw. Rozporządzenie </w:t>
      </w:r>
      <w:proofErr w:type="spellStart"/>
      <w:r w:rsidRPr="0094601B">
        <w:rPr>
          <w:rStyle w:val="Hipercze"/>
          <w:rFonts w:ascii="Lato" w:hAnsi="Lato"/>
          <w:sz w:val="16"/>
          <w:szCs w:val="16"/>
          <w:u w:val="none"/>
          <w:lang w:val="pl-PL"/>
        </w:rPr>
        <w:t>ws</w:t>
      </w:r>
      <w:proofErr w:type="spellEnd"/>
      <w:r w:rsidRPr="0094601B">
        <w:rPr>
          <w:rStyle w:val="Hipercze"/>
          <w:rFonts w:ascii="Lato" w:hAnsi="Lato"/>
          <w:sz w:val="16"/>
          <w:szCs w:val="16"/>
          <w:u w:val="none"/>
          <w:lang w:val="pl-PL"/>
        </w:rPr>
        <w:t>. taksonomii),</w:t>
      </w:r>
    </w:p>
    <w:p w14:paraId="781572AF" w14:textId="4CCCC3B6" w:rsidR="0094601B" w:rsidRPr="0094601B" w:rsidRDefault="0094601B" w:rsidP="0094601B">
      <w:pPr>
        <w:pStyle w:val="Tekstprzypisudolnego"/>
        <w:numPr>
          <w:ilvl w:val="0"/>
          <w:numId w:val="8"/>
        </w:numPr>
        <w:rPr>
          <w:rStyle w:val="Hipercze"/>
          <w:rFonts w:ascii="Lato" w:hAnsi="Lato"/>
          <w:sz w:val="16"/>
          <w:szCs w:val="16"/>
          <w:u w:val="none"/>
          <w:lang w:val="pl-PL"/>
        </w:rPr>
      </w:pPr>
      <w:r w:rsidRPr="0094601B">
        <w:rPr>
          <w:rStyle w:val="Hipercze"/>
          <w:rFonts w:ascii="Lato" w:hAnsi="Lato"/>
          <w:sz w:val="16"/>
          <w:szCs w:val="16"/>
          <w:u w:val="none"/>
          <w:lang w:val="pl-PL"/>
        </w:rPr>
        <w:t xml:space="preserve">Rozporządzenie Delegowane Komisji (UE) 2021/2139 z dnia 4 czerwca 2021 r. uzupełniające rozporządzenie Parlamentu Europejskiego i Rady (UE) 2020/852 (tzw. Rozporządzenie delegowane do rozporządzenia </w:t>
      </w:r>
      <w:proofErr w:type="spellStart"/>
      <w:r w:rsidRPr="0094601B">
        <w:rPr>
          <w:rStyle w:val="Hipercze"/>
          <w:rFonts w:ascii="Lato" w:hAnsi="Lato"/>
          <w:sz w:val="16"/>
          <w:szCs w:val="16"/>
          <w:u w:val="none"/>
          <w:lang w:val="pl-PL"/>
        </w:rPr>
        <w:t>ws</w:t>
      </w:r>
      <w:proofErr w:type="spellEnd"/>
      <w:r w:rsidRPr="0094601B">
        <w:rPr>
          <w:rStyle w:val="Hipercze"/>
          <w:rFonts w:ascii="Lato" w:hAnsi="Lato"/>
          <w:sz w:val="16"/>
          <w:szCs w:val="16"/>
          <w:u w:val="none"/>
          <w:lang w:val="pl-PL"/>
        </w:rPr>
        <w:t xml:space="preserve"> taksonomii),</w:t>
      </w:r>
    </w:p>
    <w:p w14:paraId="684E69FC" w14:textId="1F45F42B" w:rsidR="00C86A7E" w:rsidRPr="00FC6EA1" w:rsidRDefault="00C86A7E" w:rsidP="00C86A7E">
      <w:pPr>
        <w:pStyle w:val="Akapitzlist"/>
        <w:numPr>
          <w:ilvl w:val="0"/>
          <w:numId w:val="8"/>
        </w:numPr>
        <w:rPr>
          <w:rFonts w:ascii="Lato" w:hAnsi="Lato"/>
          <w:sz w:val="16"/>
          <w:szCs w:val="16"/>
          <w:lang w:eastAsia="x-none"/>
        </w:rPr>
      </w:pPr>
      <w:r w:rsidRPr="00FC6EA1">
        <w:rPr>
          <w:rFonts w:ascii="Lato" w:hAnsi="Lato"/>
          <w:sz w:val="16"/>
          <w:szCs w:val="16"/>
          <w:lang w:eastAsia="x-none"/>
        </w:rPr>
        <w:t>Wytyczne techniczne dotyczące stosowania zasady „nie czyń poważnych szkód” na podstawie rozporządzenia ustanawiającego Instrument na rzecz Odbudowy i Zwiększania Odporności (2021/C 58/01)</w:t>
      </w:r>
      <w:r w:rsidR="009A32C5" w:rsidRPr="00FC6EA1">
        <w:rPr>
          <w:rFonts w:ascii="Lato" w:hAnsi="Lato"/>
          <w:sz w:val="16"/>
          <w:szCs w:val="16"/>
          <w:lang w:eastAsia="x-none"/>
        </w:rPr>
        <w:t xml:space="preserve"> </w:t>
      </w:r>
      <w:hyperlink r:id="rId3" w:history="1">
        <w:r w:rsidR="009A32C5" w:rsidRPr="00FC6EA1">
          <w:rPr>
            <w:rStyle w:val="Hipercze"/>
            <w:rFonts w:ascii="Lato" w:hAnsi="Lato"/>
            <w:sz w:val="16"/>
            <w:szCs w:val="16"/>
            <w:lang w:eastAsia="x-none"/>
          </w:rPr>
          <w:t>https://eur-lex.europa.eu/legal-content/PL/TXT/HTML/?uri=CELEX:52021XC0218(01)</w:t>
        </w:r>
      </w:hyperlink>
      <w:r w:rsidR="009A32C5" w:rsidRPr="00FC6EA1">
        <w:rPr>
          <w:rFonts w:ascii="Lato" w:hAnsi="Lato"/>
          <w:sz w:val="16"/>
          <w:szCs w:val="16"/>
          <w:lang w:eastAsia="x-none"/>
        </w:rPr>
        <w:t xml:space="preserve"> </w:t>
      </w:r>
    </w:p>
    <w:p w14:paraId="6CA14FC2" w14:textId="2672952C" w:rsidR="00C86A7E" w:rsidRDefault="008A5814" w:rsidP="008A5814">
      <w:pPr>
        <w:pStyle w:val="Akapitzlist"/>
        <w:numPr>
          <w:ilvl w:val="0"/>
          <w:numId w:val="8"/>
        </w:numPr>
        <w:rPr>
          <w:rFonts w:ascii="Lato" w:hAnsi="Lato"/>
          <w:sz w:val="16"/>
          <w:szCs w:val="16"/>
          <w:lang w:eastAsia="x-none"/>
        </w:rPr>
      </w:pPr>
      <w:r w:rsidRPr="00FC6EA1">
        <w:rPr>
          <w:rFonts w:ascii="Lato" w:hAnsi="Lato"/>
          <w:sz w:val="16"/>
          <w:szCs w:val="16"/>
        </w:rPr>
        <w:t xml:space="preserve">Zaleca się stosowanie dokumentu: „Wytyczne techniczne dotyczące weryfikacji infrastruktury pod względem wpływu na klimat w latach 2021–2027 (2021/C 373/01)” </w:t>
      </w:r>
      <w:hyperlink r:id="rId4" w:history="1">
        <w:r w:rsidR="009A32C5" w:rsidRPr="00FC6EA1">
          <w:rPr>
            <w:rStyle w:val="Hipercze"/>
            <w:rFonts w:ascii="Lato" w:hAnsi="Lato"/>
            <w:sz w:val="16"/>
            <w:szCs w:val="16"/>
          </w:rPr>
          <w:t>https://eur-lex.europa.eu/legal-content/PL/TXT/HTML/?uri=CELEX:52021XC0916(03)</w:t>
        </w:r>
      </w:hyperlink>
      <w:r w:rsidR="009A32C5" w:rsidRPr="00FC6EA1">
        <w:rPr>
          <w:rFonts w:ascii="Lato" w:hAnsi="Lato"/>
          <w:sz w:val="16"/>
          <w:szCs w:val="16"/>
        </w:rPr>
        <w:t xml:space="preserve"> </w:t>
      </w:r>
    </w:p>
    <w:p w14:paraId="5EBA21B5" w14:textId="416E5C06" w:rsidR="0094601B" w:rsidRPr="00B3536F" w:rsidRDefault="0094601B" w:rsidP="00B3536F">
      <w:pPr>
        <w:pStyle w:val="Akapitzlist"/>
        <w:numPr>
          <w:ilvl w:val="0"/>
          <w:numId w:val="8"/>
        </w:numPr>
        <w:rPr>
          <w:rFonts w:ascii="Lato" w:hAnsi="Lato"/>
          <w:sz w:val="16"/>
          <w:szCs w:val="16"/>
        </w:rPr>
      </w:pPr>
      <w:r>
        <w:rPr>
          <w:rFonts w:ascii="Lato" w:hAnsi="Lato"/>
          <w:sz w:val="16"/>
          <w:szCs w:val="16"/>
        </w:rPr>
        <w:t xml:space="preserve">Zaleca się stosowanie dokumentu: </w:t>
      </w:r>
      <w:r w:rsidRPr="0094601B">
        <w:rPr>
          <w:rFonts w:ascii="Lato" w:hAnsi="Lato"/>
          <w:sz w:val="16"/>
          <w:szCs w:val="16"/>
        </w:rPr>
        <w:t xml:space="preserve">„Zgodność przedsięwzięć finansowanych ze środków Unii Europejskiej, w tym realizowanych w ramach Krajowego Planu Odbudowy i Zwiększania Odporności, z zasadą „nie czyń znaczącej szkody” - zasadą DNSH, Podręcznik dla </w:t>
      </w:r>
      <w:r>
        <w:rPr>
          <w:rFonts w:ascii="Lato" w:hAnsi="Lato"/>
          <w:sz w:val="16"/>
          <w:szCs w:val="16"/>
        </w:rPr>
        <w:t xml:space="preserve">beneficjenta </w:t>
      </w:r>
      <w:r w:rsidR="00B3536F">
        <w:rPr>
          <w:rFonts w:ascii="Lato" w:hAnsi="Lato"/>
          <w:sz w:val="16"/>
          <w:szCs w:val="16"/>
        </w:rPr>
        <w:t>(</w:t>
      </w:r>
      <w:r w:rsidR="00B3536F" w:rsidRPr="00B3536F">
        <w:rPr>
          <w:rFonts w:ascii="Lato" w:hAnsi="Lato"/>
          <w:sz w:val="16"/>
          <w:szCs w:val="16"/>
        </w:rPr>
        <w:t xml:space="preserve">Podręcznik w zakresie zgodności przedsięwzięć realizowanych w ramach KPO dla </w:t>
      </w:r>
      <w:r w:rsidR="009D6A2E">
        <w:rPr>
          <w:rFonts w:ascii="Lato" w:hAnsi="Lato"/>
          <w:sz w:val="16"/>
          <w:szCs w:val="16"/>
        </w:rPr>
        <w:t>W</w:t>
      </w:r>
      <w:r w:rsidR="00B3536F" w:rsidRPr="00B3536F">
        <w:rPr>
          <w:rFonts w:ascii="Lato" w:hAnsi="Lato"/>
          <w:sz w:val="16"/>
          <w:szCs w:val="16"/>
        </w:rPr>
        <w:t>nioskodawców i wykonawców przedsięwzięć </w:t>
      </w:r>
      <w:r w:rsidR="00B3536F">
        <w:rPr>
          <w:rFonts w:ascii="Lato" w:hAnsi="Lato"/>
          <w:sz w:val="16"/>
          <w:szCs w:val="16"/>
        </w:rPr>
        <w:t xml:space="preserve">, </w:t>
      </w:r>
      <w:r w:rsidRPr="00B3536F">
        <w:rPr>
          <w:rFonts w:ascii="Lato" w:hAnsi="Lato"/>
          <w:sz w:val="16"/>
          <w:szCs w:val="16"/>
        </w:rPr>
        <w:t>https://www.gov.pl/web/planodbudowy/dnsh2</w:t>
      </w:r>
    </w:p>
  </w:footnote>
  <w:footnote w:id="2">
    <w:p w14:paraId="49FE2092" w14:textId="77777777" w:rsidR="00FC6EA1" w:rsidRPr="00FC6EA1" w:rsidRDefault="00FC6EA1" w:rsidP="00FC6EA1">
      <w:pPr>
        <w:pStyle w:val="NormalnyWeb"/>
        <w:spacing w:before="0" w:beforeAutospacing="0" w:after="0" w:afterAutospacing="0"/>
        <w:rPr>
          <w:rFonts w:ascii="Lato" w:hAnsi="Lato"/>
          <w:sz w:val="16"/>
          <w:szCs w:val="16"/>
        </w:rPr>
      </w:pPr>
      <w:r w:rsidRPr="00FC6EA1">
        <w:rPr>
          <w:rStyle w:val="Odwoanieprzypisudolnego"/>
          <w:rFonts w:ascii="Lato" w:hAnsi="Lato"/>
          <w:sz w:val="16"/>
          <w:szCs w:val="16"/>
        </w:rPr>
        <w:footnoteRef/>
      </w:r>
      <w:r w:rsidRPr="00FC6EA1">
        <w:rPr>
          <w:rFonts w:ascii="Lato" w:hAnsi="Lato"/>
          <w:sz w:val="16"/>
          <w:szCs w:val="16"/>
        </w:rPr>
        <w:t xml:space="preserve"> Dotyczy przedsięwzięć o wartości powyżej 10 mln EUR. Zgodnie z zawiadomieniem Komisji - Wytyczne techniczne dotyczące stosowania zasady „nie czyń poważnych szkód” na podstawie rozporządzenia ustanawiającego Instrument na rzecz Odbudowy i Zwiększania Odporności: jeżeli wartość inwestycji przekracza 10 mln EUR, należy przeprowadzić ocenę wrażliwości na zmiany klimatu i ryzyka zmiany klimatu, prowadzącą do ustalenia, oceny i wdrożenia odpowiednich środków w zakresie adaptacji.</w:t>
      </w:r>
    </w:p>
    <w:p w14:paraId="033ECB1F" w14:textId="7C1F05B2" w:rsidR="00BF26EC" w:rsidRDefault="00BF26EC" w:rsidP="00FC6EA1">
      <w:pPr>
        <w:pStyle w:val="NormalnyWeb"/>
        <w:spacing w:before="0" w:beforeAutospacing="0" w:after="0" w:afterAutospacing="0"/>
        <w:rPr>
          <w:rFonts w:ascii="Lato" w:hAnsi="Lato"/>
          <w:sz w:val="16"/>
          <w:szCs w:val="16"/>
        </w:rPr>
      </w:pPr>
      <w:r w:rsidRPr="00BF26EC">
        <w:rPr>
          <w:rFonts w:ascii="Lato" w:hAnsi="Lato"/>
          <w:sz w:val="16"/>
          <w:szCs w:val="16"/>
        </w:rPr>
        <w:t>Zgodnie z zawiadomieniem Komisji – Wytyczne techniczne dotyczące stosowania zasady „nie czyń poważnych szkód” – dla inwestycji przekraczających 10 mln EUR, przy przeprowadzaniu oceny wrażliwości na zmiany klimatu i ryzyka zmiany klimatu zachęca się państwa członkowskie do skorzystania z Wytycznych technicznych dotyczących weryfikacji infrastruktury pod względem wpływu na klimat w latach 2021–2027 (2021/C 373/01).</w:t>
      </w:r>
    </w:p>
    <w:p w14:paraId="6B0B8550" w14:textId="5C18DF90" w:rsidR="00FC6EA1" w:rsidRPr="00FC6EA1" w:rsidRDefault="00AB78E8" w:rsidP="00FC6EA1">
      <w:pPr>
        <w:pStyle w:val="NormalnyWeb"/>
        <w:spacing w:before="0" w:beforeAutospacing="0" w:after="0" w:afterAutospacing="0"/>
        <w:rPr>
          <w:rFonts w:ascii="Lato" w:hAnsi="Lato"/>
          <w:sz w:val="16"/>
          <w:szCs w:val="16"/>
        </w:rPr>
      </w:pPr>
      <w:hyperlink r:id="rId5" w:anchor="ntr1-C_2021373PL.01004601-E0001" w:tgtFrame="_blank" w:tooltip="https://eur-lex.europa.eu/legal-content/pl/txt/html/?uri=oj:c:2021:373:full&amp;from=en#ntr1-c_2021373pl.01004601-e0001" w:history="1">
        <w:r w:rsidR="00FC6EA1" w:rsidRPr="00FC6EA1">
          <w:rPr>
            <w:rStyle w:val="Hipercze"/>
            <w:rFonts w:ascii="Lato" w:hAnsi="Lato"/>
            <w:sz w:val="16"/>
            <w:szCs w:val="16"/>
          </w:rPr>
          <w:t>https://eur-lex.europa.eu/legal-content/PL/TXT/HTML/?uri=OJ:C:2021:373:FULL&amp;from=EN#ntr1-C_2021373PL.01004601-E0001</w:t>
        </w:r>
      </w:hyperlink>
    </w:p>
    <w:p w14:paraId="340633D1" w14:textId="77777777" w:rsidR="00FC6EA1" w:rsidRPr="00FC6EA1" w:rsidRDefault="00FC6EA1" w:rsidP="00FC6EA1">
      <w:pPr>
        <w:pStyle w:val="NormalnyWeb"/>
        <w:spacing w:before="0" w:beforeAutospacing="0" w:after="0" w:afterAutospacing="0"/>
        <w:rPr>
          <w:rFonts w:ascii="Lato" w:hAnsi="Lato"/>
          <w:sz w:val="16"/>
          <w:szCs w:val="16"/>
        </w:rPr>
      </w:pPr>
      <w:r w:rsidRPr="00FC6EA1">
        <w:rPr>
          <w:rFonts w:ascii="Lato" w:hAnsi="Lato"/>
          <w:sz w:val="16"/>
          <w:szCs w:val="16"/>
        </w:rPr>
        <w:t xml:space="preserve">- lub analiz według innej metodologii, wraz opisem tej metodologii (przykładowo zgodnie z dotychczasową praktyką stosowaną przy projektach finansowanych z </w:t>
      </w:r>
      <w:proofErr w:type="spellStart"/>
      <w:r w:rsidRPr="00FC6EA1">
        <w:rPr>
          <w:rFonts w:ascii="Lato" w:hAnsi="Lato"/>
          <w:sz w:val="16"/>
          <w:szCs w:val="16"/>
        </w:rPr>
        <w:t>POIiŚ</w:t>
      </w:r>
      <w:proofErr w:type="spellEnd"/>
      <w:r w:rsidRPr="00FC6EA1">
        <w:rPr>
          <w:rFonts w:ascii="Lato" w:hAnsi="Lato"/>
          <w:sz w:val="16"/>
          <w:szCs w:val="16"/>
        </w:rPr>
        <w:t>).</w:t>
      </w:r>
    </w:p>
    <w:p w14:paraId="186081C3" w14:textId="6CFEA62D" w:rsidR="00FC6EA1" w:rsidRPr="00FC6EA1" w:rsidRDefault="00FC6EA1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475F5" w14:textId="77777777" w:rsidR="00AB78E8" w:rsidRDefault="00AB78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AF73D" w14:textId="6A0AC083" w:rsidR="000C1307" w:rsidRDefault="00AB78E8" w:rsidP="000C1307">
    <w:pPr>
      <w:pStyle w:val="Nagwek"/>
      <w:jc w:val="center"/>
    </w:pPr>
    <w:r>
      <w:rPr>
        <w:noProof/>
      </w:rPr>
      <w:drawing>
        <wp:inline distT="0" distB="0" distL="0" distR="0" wp14:anchorId="7AED82B0" wp14:editId="3211A59A">
          <wp:extent cx="5761355" cy="572770"/>
          <wp:effectExtent l="0" t="0" r="0" b="0"/>
          <wp:docPr id="9732618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914A30C" w14:textId="77777777" w:rsidR="000C1307" w:rsidRDefault="000C13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5E21D" w14:textId="77777777" w:rsidR="00AB78E8" w:rsidRDefault="00AB78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A6F1D"/>
    <w:multiLevelType w:val="hybridMultilevel"/>
    <w:tmpl w:val="E1CCE87A"/>
    <w:lvl w:ilvl="0" w:tplc="04150017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326128"/>
    <w:multiLevelType w:val="hybridMultilevel"/>
    <w:tmpl w:val="F69A0ABA"/>
    <w:lvl w:ilvl="0" w:tplc="0415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  <w:color w:val="000000"/>
        <w:sz w:val="22"/>
        <w:szCs w:val="22"/>
      </w:rPr>
    </w:lvl>
    <w:lvl w:ilvl="1" w:tplc="5FD84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color w:val="000000"/>
        <w:sz w:val="22"/>
        <w:szCs w:val="22"/>
      </w:rPr>
    </w:lvl>
    <w:lvl w:ilvl="2" w:tplc="AE5EE900">
      <w:start w:val="4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cs="Times New Roman"/>
        <w:color w:val="000000"/>
        <w:sz w:val="24"/>
        <w:szCs w:val="24"/>
      </w:rPr>
    </w:lvl>
    <w:lvl w:ilvl="3" w:tplc="F466B666">
      <w:start w:val="3"/>
      <w:numFmt w:val="decimal"/>
      <w:lvlText w:val="%4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D9C5D8F"/>
    <w:multiLevelType w:val="hybridMultilevel"/>
    <w:tmpl w:val="34FADEFC"/>
    <w:lvl w:ilvl="0" w:tplc="107CA52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55A7F"/>
    <w:multiLevelType w:val="hybridMultilevel"/>
    <w:tmpl w:val="F460B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83447F"/>
    <w:multiLevelType w:val="hybridMultilevel"/>
    <w:tmpl w:val="4AC01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D36283"/>
    <w:multiLevelType w:val="hybridMultilevel"/>
    <w:tmpl w:val="E1CCE87A"/>
    <w:lvl w:ilvl="0" w:tplc="FFFFFFFF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F01AB"/>
    <w:multiLevelType w:val="hybridMultilevel"/>
    <w:tmpl w:val="6A4202A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50FC2A3E"/>
    <w:multiLevelType w:val="hybridMultilevel"/>
    <w:tmpl w:val="08B2E95C"/>
    <w:lvl w:ilvl="0" w:tplc="0C927F9C">
      <w:start w:val="5"/>
      <w:numFmt w:val="bullet"/>
      <w:lvlText w:val=""/>
      <w:lvlJc w:val="left"/>
      <w:pPr>
        <w:ind w:left="786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558D4A18"/>
    <w:multiLevelType w:val="multilevel"/>
    <w:tmpl w:val="62F02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41B7FAA"/>
    <w:multiLevelType w:val="multilevel"/>
    <w:tmpl w:val="05C4819E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 w16cid:durableId="429082810">
    <w:abstractNumId w:val="3"/>
  </w:num>
  <w:num w:numId="2" w16cid:durableId="1190408637">
    <w:abstractNumId w:val="6"/>
  </w:num>
  <w:num w:numId="3" w16cid:durableId="786042169">
    <w:abstractNumId w:val="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0998832">
    <w:abstractNumId w:val="9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07442000">
    <w:abstractNumId w:val="7"/>
  </w:num>
  <w:num w:numId="6" w16cid:durableId="1022899646">
    <w:abstractNumId w:val="2"/>
  </w:num>
  <w:num w:numId="7" w16cid:durableId="58526218">
    <w:abstractNumId w:val="1"/>
  </w:num>
  <w:num w:numId="8" w16cid:durableId="978681333">
    <w:abstractNumId w:val="0"/>
  </w:num>
  <w:num w:numId="9" w16cid:durableId="95249413">
    <w:abstractNumId w:val="5"/>
  </w:num>
  <w:num w:numId="10" w16cid:durableId="284653469">
    <w:abstractNumId w:val="4"/>
  </w:num>
  <w:num w:numId="11" w16cid:durableId="1322187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0F5"/>
    <w:rsid w:val="00010CF6"/>
    <w:rsid w:val="000C1307"/>
    <w:rsid w:val="000D00F5"/>
    <w:rsid w:val="00102BF9"/>
    <w:rsid w:val="00182170"/>
    <w:rsid w:val="001B4833"/>
    <w:rsid w:val="001B5197"/>
    <w:rsid w:val="001E7F8F"/>
    <w:rsid w:val="00200966"/>
    <w:rsid w:val="002577AF"/>
    <w:rsid w:val="002A5FD7"/>
    <w:rsid w:val="0031421B"/>
    <w:rsid w:val="003314F7"/>
    <w:rsid w:val="00367F82"/>
    <w:rsid w:val="003F00C3"/>
    <w:rsid w:val="003F23B5"/>
    <w:rsid w:val="003F3B50"/>
    <w:rsid w:val="003F7423"/>
    <w:rsid w:val="00401344"/>
    <w:rsid w:val="00485DDB"/>
    <w:rsid w:val="0049445E"/>
    <w:rsid w:val="004A2DD1"/>
    <w:rsid w:val="004D291F"/>
    <w:rsid w:val="005702EF"/>
    <w:rsid w:val="0057305C"/>
    <w:rsid w:val="005D01F8"/>
    <w:rsid w:val="00611ADC"/>
    <w:rsid w:val="006617CF"/>
    <w:rsid w:val="0067171C"/>
    <w:rsid w:val="006B0BFC"/>
    <w:rsid w:val="006C38CA"/>
    <w:rsid w:val="007D397F"/>
    <w:rsid w:val="00826C22"/>
    <w:rsid w:val="00833ED9"/>
    <w:rsid w:val="0083449C"/>
    <w:rsid w:val="00866891"/>
    <w:rsid w:val="008672A7"/>
    <w:rsid w:val="0087730C"/>
    <w:rsid w:val="008A5814"/>
    <w:rsid w:val="008D2797"/>
    <w:rsid w:val="008F75E9"/>
    <w:rsid w:val="00916DC2"/>
    <w:rsid w:val="00936672"/>
    <w:rsid w:val="0094601B"/>
    <w:rsid w:val="0094617D"/>
    <w:rsid w:val="00955979"/>
    <w:rsid w:val="009A0E66"/>
    <w:rsid w:val="009A32C5"/>
    <w:rsid w:val="009D6A2E"/>
    <w:rsid w:val="00A27566"/>
    <w:rsid w:val="00A568DE"/>
    <w:rsid w:val="00A75AEB"/>
    <w:rsid w:val="00A83928"/>
    <w:rsid w:val="00A902A9"/>
    <w:rsid w:val="00AA5E03"/>
    <w:rsid w:val="00AB5B97"/>
    <w:rsid w:val="00AB78E8"/>
    <w:rsid w:val="00B12096"/>
    <w:rsid w:val="00B15924"/>
    <w:rsid w:val="00B3536F"/>
    <w:rsid w:val="00B3569F"/>
    <w:rsid w:val="00B55200"/>
    <w:rsid w:val="00B706A1"/>
    <w:rsid w:val="00B73F97"/>
    <w:rsid w:val="00BB6B59"/>
    <w:rsid w:val="00BF26EC"/>
    <w:rsid w:val="00C36DE1"/>
    <w:rsid w:val="00C67846"/>
    <w:rsid w:val="00C86A7E"/>
    <w:rsid w:val="00CD630C"/>
    <w:rsid w:val="00D07CD8"/>
    <w:rsid w:val="00D12D75"/>
    <w:rsid w:val="00D17060"/>
    <w:rsid w:val="00D32FAC"/>
    <w:rsid w:val="00D968F5"/>
    <w:rsid w:val="00EA67C9"/>
    <w:rsid w:val="00EE28E4"/>
    <w:rsid w:val="00EE7CDF"/>
    <w:rsid w:val="00F132D3"/>
    <w:rsid w:val="00F15F76"/>
    <w:rsid w:val="00F30E39"/>
    <w:rsid w:val="00FC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F940C"/>
  <w15:chartTrackingRefBased/>
  <w15:docId w15:val="{908F4C07-E9AC-4A4E-BFCA-6DB45985D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7171C"/>
    <w:rPr>
      <w:rFonts w:cs="Times New Roman"/>
      <w:color w:val="0000FF"/>
      <w:u w:val="single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Znak,o,fn"/>
    <w:basedOn w:val="Normalny"/>
    <w:link w:val="TekstprzypisudolnegoZnak"/>
    <w:uiPriority w:val="99"/>
    <w:qFormat/>
    <w:rsid w:val="0067171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u w:val="single"/>
      <w:lang w:val="x-none" w:eastAsia="x-none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67171C"/>
    <w:rPr>
      <w:rFonts w:ascii="Times New Roman" w:eastAsia="Times New Roman" w:hAnsi="Times New Roman" w:cs="Times New Roman"/>
      <w:kern w:val="0"/>
      <w:sz w:val="20"/>
      <w:szCs w:val="20"/>
      <w:u w:val="single"/>
      <w:lang w:val="x-none" w:eastAsia="x-none"/>
      <w14:ligatures w14:val="none"/>
    </w:rPr>
  </w:style>
  <w:style w:type="character" w:styleId="Odwoanieprzypisudolnego">
    <w:name w:val="footnote reference"/>
    <w:aliases w:val="Odwołanie przypisu,Footnote Reference Number,Footnote symbol,Footnote reference number,note TESI,SUPERS,EN Footnote Reference,Footnote number,Ref,de nota al pie,Odwo3anie przypisu,Times 10 Point,Exposant 3 Point,number,16 Poi"/>
    <w:uiPriority w:val="99"/>
    <w:rsid w:val="0067171C"/>
    <w:rPr>
      <w:vertAlign w:val="superscript"/>
    </w:rPr>
  </w:style>
  <w:style w:type="paragraph" w:styleId="Akapitzlist">
    <w:name w:val="List Paragraph"/>
    <w:aliases w:val="maz_wyliczenie,opis dzialania,K-P_odwolanie,A_wyliczenie,Akapit z listą5,punktowane_snoroa,Numerowanie,Kolorowa lista — akcent 11,Akapit z listą BS,List Paragraph,Obiekt,List Paragraph1,BulletC,normalny tekst,Akapit z listą11,sw tekst"/>
    <w:basedOn w:val="Normalny"/>
    <w:link w:val="AkapitzlistZnak"/>
    <w:uiPriority w:val="34"/>
    <w:qFormat/>
    <w:rsid w:val="006717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maz_wyliczenie Znak,opis dzialania Znak,K-P_odwolanie Znak,A_wyliczenie Znak,Akapit z listą5 Znak,punktowane_snoroa Znak,Numerowanie Znak,Kolorowa lista — akcent 11 Znak,Akapit z listą BS Znak,List Paragraph Znak,Obiekt Znak"/>
    <w:link w:val="Akapitzlist"/>
    <w:uiPriority w:val="34"/>
    <w:qFormat/>
    <w:rsid w:val="0067171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oj-doc-ti">
    <w:name w:val="oj-doc-ti"/>
    <w:basedOn w:val="Normalny"/>
    <w:rsid w:val="00671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oj-no-doc-c">
    <w:name w:val="oj-no-doc-c"/>
    <w:basedOn w:val="Normalny"/>
    <w:rsid w:val="00671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Uwydatnienie">
    <w:name w:val="Emphasis"/>
    <w:uiPriority w:val="20"/>
    <w:qFormat/>
    <w:rsid w:val="00C67846"/>
    <w:rPr>
      <w:rFonts w:ascii="Times New Roman" w:hAnsi="Times New Roman" w:cs="Times New Roman" w:hint="default"/>
      <w:i/>
      <w:iCs w:val="0"/>
    </w:rPr>
  </w:style>
  <w:style w:type="character" w:styleId="Odwoaniedokomentarza">
    <w:name w:val="annotation reference"/>
    <w:uiPriority w:val="99"/>
    <w:semiHidden/>
    <w:unhideWhenUsed/>
    <w:rsid w:val="00C67846"/>
    <w:rPr>
      <w:rFonts w:ascii="Times New Roman" w:hAnsi="Times New Roman" w:cs="Times New Roman" w:hint="default"/>
      <w:sz w:val="16"/>
    </w:rPr>
  </w:style>
  <w:style w:type="character" w:customStyle="1" w:styleId="markedcontent">
    <w:name w:val="markedcontent"/>
    <w:basedOn w:val="Domylnaczcionkaakapitu"/>
    <w:rsid w:val="00C67846"/>
  </w:style>
  <w:style w:type="character" w:customStyle="1" w:styleId="TekstkomentarzaZnak">
    <w:name w:val="Tekst komentarza Znak"/>
    <w:aliases w:val="Znak1 Znak,Tekst komentarza Znak Znak Znak1,Znak Znak Znak Znak,Tekst komentarza Znak Znak Znak Znak"/>
    <w:basedOn w:val="Domylnaczcionkaakapitu"/>
    <w:link w:val="Tekstkomentarza"/>
    <w:uiPriority w:val="99"/>
    <w:semiHidden/>
    <w:locked/>
    <w:rsid w:val="00955979"/>
    <w:rPr>
      <w:lang w:val="x-none"/>
    </w:rPr>
  </w:style>
  <w:style w:type="paragraph" w:styleId="Tekstkomentarza">
    <w:name w:val="annotation text"/>
    <w:aliases w:val="Znak1,Tekst komentarza Znak Znak,Znak Znak Znak,Tekst komentarza Znak Znak Znak"/>
    <w:basedOn w:val="Normalny"/>
    <w:link w:val="TekstkomentarzaZnak"/>
    <w:uiPriority w:val="99"/>
    <w:semiHidden/>
    <w:unhideWhenUsed/>
    <w:rsid w:val="00955979"/>
    <w:pPr>
      <w:spacing w:after="200" w:line="276" w:lineRule="auto"/>
    </w:pPr>
    <w:rPr>
      <w:lang w:val="x-none"/>
    </w:rPr>
  </w:style>
  <w:style w:type="character" w:customStyle="1" w:styleId="TekstkomentarzaZnak1">
    <w:name w:val="Tekst komentarza Znak1"/>
    <w:basedOn w:val="Domylnaczcionkaakapitu"/>
    <w:uiPriority w:val="99"/>
    <w:semiHidden/>
    <w:rsid w:val="00955979"/>
    <w:rPr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8A5814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32C5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FC6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BF26E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C1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1307"/>
  </w:style>
  <w:style w:type="paragraph" w:styleId="Stopka">
    <w:name w:val="footer"/>
    <w:basedOn w:val="Normalny"/>
    <w:link w:val="StopkaZnak"/>
    <w:uiPriority w:val="99"/>
    <w:unhideWhenUsed/>
    <w:rsid w:val="000C1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13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ur-lex.europa.eu/legal-content/PL/TXT/HTML/?uri=CELEX:52021XC0218(01)" TargetMode="External"/><Relationship Id="rId2" Type="http://schemas.openxmlformats.org/officeDocument/2006/relationships/hyperlink" Target="https://www.gov.pl/web/planodbudowy/o-kpo" TargetMode="External"/><Relationship Id="rId1" Type="http://schemas.openxmlformats.org/officeDocument/2006/relationships/hyperlink" Target="https://www.gov.pl/web/planodbudowy/o-kpo" TargetMode="External"/><Relationship Id="rId5" Type="http://schemas.openxmlformats.org/officeDocument/2006/relationships/hyperlink" Target="https://eur-lex.europa.eu/legal-content/PL/TXT/HTML/?uri=OJ:C:2021:373:FULL&amp;from=EN" TargetMode="External"/><Relationship Id="rId4" Type="http://schemas.openxmlformats.org/officeDocument/2006/relationships/hyperlink" Target="https://eur-lex.europa.eu/legal-content/PL/TXT/HTML/?uri=CELEX:52021XC0916(03)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3F1A5-1089-4673-A5C0-619D3CF9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Dzięcioł Kinga</dc:creator>
  <cp:keywords/>
  <dc:description/>
  <cp:lastModifiedBy>Białas Aneta</cp:lastModifiedBy>
  <cp:revision>5</cp:revision>
  <dcterms:created xsi:type="dcterms:W3CDTF">2024-06-18T10:58:00Z</dcterms:created>
  <dcterms:modified xsi:type="dcterms:W3CDTF">2024-07-08T11:26:00Z</dcterms:modified>
</cp:coreProperties>
</file>